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7A0F59" w:rsidRDefault="005C19AD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Ochoa Bogh, Rosilicie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Durazo, Maria Elena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Laird, John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Newman, Josh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0F59" w:rsidRDefault="005C19AD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LABOR, PUBLIC EMPLOYMENT AND RETIREMENT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0F59" w:rsidRDefault="005C19AD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DAVE CORTESE </w:t>
            </w:r>
            <w:r>
              <w:fldChar w:fldCharType="end"/>
            </w:r>
          </w:p>
          <w:p w:rsidR="007A0F59" w:rsidRDefault="005C19AD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7A0F59" w:rsidRDefault="005C19AD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Glenn Miles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Alma Perez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Jake Ferrera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 xml:space="preserve">Emma Bruce </w:t>
            </w:r>
            <w:r>
              <w:br/>
            </w:r>
          </w:p>
          <w:p w:rsidR="007A0F59" w:rsidRDefault="005C19AD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Legislative Office Building, 1020 N Street, Room 545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651-1556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FAX: (916) 644-6652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7A0F59" w:rsidRDefault="005C19AD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Wednesday, June 1, 2022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1:30 p.m. -- 1021 O Street, Room 2100</w:t>
            </w:r>
          </w:p>
          <w:p w:rsidR="007A0F59" w:rsidRDefault="007A0F59">
            <w:pPr>
              <w:jc w:val="center"/>
            </w:pPr>
          </w:p>
        </w:tc>
      </w:tr>
    </w:tbl>
    <w:p w:rsidR="00015920" w:rsidRPr="00432AAD" w:rsidRDefault="00015920" w:rsidP="00015920"/>
    <w:p w:rsidR="007A0F59" w:rsidRDefault="007A0F59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7A0F59">
        <w:trPr>
          <w:cantSplit/>
          <w:tblCellSpacing w:w="20" w:type="dxa"/>
        </w:trPr>
        <w:tc>
          <w:tcPr>
            <w:tcW w:w="14360" w:type="dxa"/>
          </w:tcPr>
          <w:p w:rsidR="007A0F59" w:rsidRDefault="005C19AD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HEARD IN FILE ORDER</w:t>
            </w:r>
          </w:p>
        </w:tc>
      </w:tr>
    </w:tbl>
    <w:p w:rsidR="007A0F59" w:rsidRDefault="007A0F59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681"/>
        <w:gridCol w:w="1533"/>
        <w:gridCol w:w="2293"/>
        <w:gridCol w:w="5960"/>
      </w:tblGrid>
      <w:tr w:rsidR="007A0F59">
        <w:trPr>
          <w:cantSplit/>
          <w:tblCellSpacing w:w="20" w:type="dxa"/>
        </w:trPr>
        <w:tc>
          <w:tcPr>
            <w:tcW w:w="787" w:type="dxa"/>
          </w:tcPr>
          <w:p w:rsidR="007A0F59" w:rsidRPr="00F951B9" w:rsidRDefault="005C19AD">
            <w:pPr>
              <w:rPr>
                <w:strike/>
              </w:rPr>
            </w:pPr>
            <w:r w:rsidRPr="00F951B9">
              <w:rPr>
                <w:rFonts w:ascii="Arial" w:hAnsi="Arial"/>
                <w:strike/>
                <w:color w:val="000000"/>
              </w:rPr>
              <w:t>1.</w:t>
            </w:r>
          </w:p>
        </w:tc>
        <w:tc>
          <w:tcPr>
            <w:tcW w:w="1534" w:type="dxa"/>
          </w:tcPr>
          <w:p w:rsidR="007A0F59" w:rsidRPr="00F951B9" w:rsidRDefault="005C19AD">
            <w:pPr>
              <w:rPr>
                <w:strike/>
              </w:rPr>
            </w:pPr>
            <w:r w:rsidRPr="00F951B9">
              <w:rPr>
                <w:rFonts w:ascii="Arial" w:hAnsi="Arial"/>
                <w:strike/>
                <w:color w:val="000000"/>
              </w:rPr>
              <w:t>AB 257</w:t>
            </w:r>
          </w:p>
        </w:tc>
        <w:tc>
          <w:tcPr>
            <w:tcW w:w="3029" w:type="dxa"/>
          </w:tcPr>
          <w:p w:rsidR="007A0F59" w:rsidRPr="00F951B9" w:rsidRDefault="005C19AD">
            <w:pPr>
              <w:rPr>
                <w:strike/>
              </w:rPr>
            </w:pPr>
            <w:r w:rsidRPr="00F951B9">
              <w:rPr>
                <w:rFonts w:ascii="Arial" w:hAnsi="Arial"/>
                <w:strike/>
                <w:color w:val="000000"/>
              </w:rPr>
              <w:t>Holden</w:t>
            </w:r>
          </w:p>
        </w:tc>
        <w:tc>
          <w:tcPr>
            <w:tcW w:w="9010" w:type="dxa"/>
          </w:tcPr>
          <w:p w:rsidR="007A0F59" w:rsidRPr="00F951B9" w:rsidRDefault="005C19AD">
            <w:pPr>
              <w:rPr>
                <w:strike/>
              </w:rPr>
            </w:pPr>
            <w:r w:rsidRPr="00F951B9">
              <w:rPr>
                <w:rFonts w:ascii="Arial" w:hAnsi="Arial"/>
                <w:strike/>
                <w:color w:val="000000"/>
              </w:rPr>
              <w:t>Food facilities and employment.</w:t>
            </w:r>
          </w:p>
        </w:tc>
      </w:tr>
      <w:tr w:rsidR="007A0F59">
        <w:trPr>
          <w:cantSplit/>
          <w:tblCellSpacing w:w="20" w:type="dxa"/>
        </w:trPr>
        <w:tc>
          <w:tcPr>
            <w:tcW w:w="787" w:type="dxa"/>
          </w:tcPr>
          <w:p w:rsidR="007A0F59" w:rsidRDefault="005C19AD">
            <w:r>
              <w:rPr>
                <w:rFonts w:ascii="Arial" w:hAnsi="Arial"/>
                <w:color w:val="000000"/>
              </w:rPr>
              <w:t>2.</w:t>
            </w:r>
          </w:p>
        </w:tc>
        <w:tc>
          <w:tcPr>
            <w:tcW w:w="1534" w:type="dxa"/>
          </w:tcPr>
          <w:p w:rsidR="007A0F59" w:rsidRDefault="005C19AD">
            <w:r>
              <w:rPr>
                <w:rFonts w:ascii="Arial" w:hAnsi="Arial"/>
                <w:color w:val="000000"/>
              </w:rPr>
              <w:t>AB 551</w:t>
            </w:r>
          </w:p>
        </w:tc>
        <w:tc>
          <w:tcPr>
            <w:tcW w:w="3029" w:type="dxa"/>
          </w:tcPr>
          <w:p w:rsidR="007A0F59" w:rsidRDefault="005C19AD">
            <w:r>
              <w:rPr>
                <w:rFonts w:ascii="Arial" w:hAnsi="Arial"/>
                <w:color w:val="000000"/>
              </w:rPr>
              <w:t>Rodriguez</w:t>
            </w:r>
          </w:p>
        </w:tc>
        <w:tc>
          <w:tcPr>
            <w:tcW w:w="9010" w:type="dxa"/>
          </w:tcPr>
          <w:p w:rsidR="007A0F59" w:rsidRDefault="005C19AD">
            <w:r>
              <w:rPr>
                <w:rFonts w:ascii="Arial" w:hAnsi="Arial"/>
                <w:color w:val="000000"/>
              </w:rPr>
              <w:t>Disability retirement: COVID-19: presumption.</w:t>
            </w:r>
          </w:p>
        </w:tc>
      </w:tr>
      <w:tr w:rsidR="007A0F59">
        <w:trPr>
          <w:cantSplit/>
          <w:tblCellSpacing w:w="20" w:type="dxa"/>
        </w:trPr>
        <w:tc>
          <w:tcPr>
            <w:tcW w:w="787" w:type="dxa"/>
          </w:tcPr>
          <w:p w:rsidR="007A0F59" w:rsidRDefault="005C19AD">
            <w:r>
              <w:rPr>
                <w:rFonts w:ascii="Arial" w:hAnsi="Arial"/>
                <w:color w:val="000000"/>
              </w:rPr>
              <w:t>3.</w:t>
            </w:r>
          </w:p>
        </w:tc>
        <w:tc>
          <w:tcPr>
            <w:tcW w:w="1534" w:type="dxa"/>
          </w:tcPr>
          <w:p w:rsidR="007A0F59" w:rsidRDefault="005C19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 1805</w:t>
            </w:r>
          </w:p>
          <w:p w:rsidR="00285484" w:rsidRPr="00285484" w:rsidRDefault="00285484">
            <w:pPr>
              <w:rPr>
                <w:b/>
              </w:rPr>
            </w:pPr>
            <w:r w:rsidRPr="00285484">
              <w:rPr>
                <w:rFonts w:ascii="Arial" w:hAnsi="Arial"/>
                <w:b/>
                <w:color w:val="000000"/>
              </w:rPr>
              <w:t>(CONSENT)</w:t>
            </w:r>
          </w:p>
        </w:tc>
        <w:tc>
          <w:tcPr>
            <w:tcW w:w="3029" w:type="dxa"/>
          </w:tcPr>
          <w:p w:rsidR="007A0F59" w:rsidRDefault="005C19AD">
            <w:r>
              <w:rPr>
                <w:rFonts w:ascii="Arial" w:hAnsi="Arial"/>
                <w:color w:val="000000"/>
              </w:rPr>
              <w:t>Choi</w:t>
            </w:r>
          </w:p>
        </w:tc>
        <w:tc>
          <w:tcPr>
            <w:tcW w:w="9010" w:type="dxa"/>
          </w:tcPr>
          <w:p w:rsidR="007A0F59" w:rsidRDefault="005C19AD">
            <w:r>
              <w:rPr>
                <w:rFonts w:ascii="Arial" w:hAnsi="Arial"/>
                <w:color w:val="000000"/>
              </w:rPr>
              <w:t>Unemployment: online information: Federal Unemployment Tax Act tax credit.</w:t>
            </w:r>
          </w:p>
        </w:tc>
      </w:tr>
      <w:tr w:rsidR="007A0F59">
        <w:trPr>
          <w:cantSplit/>
          <w:tblCellSpacing w:w="20" w:type="dxa"/>
        </w:trPr>
        <w:tc>
          <w:tcPr>
            <w:tcW w:w="787" w:type="dxa"/>
          </w:tcPr>
          <w:p w:rsidR="007A0F59" w:rsidRDefault="005C19AD">
            <w:r>
              <w:rPr>
                <w:rFonts w:ascii="Arial" w:hAnsi="Arial"/>
                <w:color w:val="000000"/>
              </w:rPr>
              <w:t>4.</w:t>
            </w:r>
          </w:p>
        </w:tc>
        <w:tc>
          <w:tcPr>
            <w:tcW w:w="1534" w:type="dxa"/>
          </w:tcPr>
          <w:p w:rsidR="007A0F59" w:rsidRDefault="005C19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 1854</w:t>
            </w:r>
          </w:p>
          <w:p w:rsidR="00285484" w:rsidRPr="00285484" w:rsidRDefault="00285484">
            <w:pPr>
              <w:rPr>
                <w:b/>
              </w:rPr>
            </w:pPr>
            <w:r w:rsidRPr="00285484">
              <w:rPr>
                <w:rFonts w:ascii="Arial" w:hAnsi="Arial"/>
                <w:b/>
                <w:color w:val="000000"/>
              </w:rPr>
              <w:t>(CONSENT)</w:t>
            </w:r>
          </w:p>
        </w:tc>
        <w:tc>
          <w:tcPr>
            <w:tcW w:w="3029" w:type="dxa"/>
          </w:tcPr>
          <w:p w:rsidR="007A0F59" w:rsidRDefault="005C19AD">
            <w:r>
              <w:rPr>
                <w:rFonts w:ascii="Arial" w:hAnsi="Arial"/>
                <w:color w:val="000000"/>
              </w:rPr>
              <w:t>Boerner Horvath</w:t>
            </w:r>
          </w:p>
        </w:tc>
        <w:tc>
          <w:tcPr>
            <w:tcW w:w="9010" w:type="dxa"/>
          </w:tcPr>
          <w:p w:rsidR="007A0F59" w:rsidRDefault="005C19AD">
            <w:r>
              <w:rPr>
                <w:rFonts w:ascii="Arial" w:hAnsi="Arial"/>
                <w:color w:val="000000"/>
              </w:rPr>
              <w:t xml:space="preserve">Unemployment insurance: work sharing plans. </w:t>
            </w:r>
          </w:p>
        </w:tc>
      </w:tr>
      <w:tr w:rsidR="007A0F59">
        <w:trPr>
          <w:cantSplit/>
          <w:tblCellSpacing w:w="20" w:type="dxa"/>
        </w:trPr>
        <w:tc>
          <w:tcPr>
            <w:tcW w:w="787" w:type="dxa"/>
          </w:tcPr>
          <w:p w:rsidR="007A0F59" w:rsidRDefault="005C19AD">
            <w:r>
              <w:rPr>
                <w:rFonts w:ascii="Arial" w:hAnsi="Arial"/>
                <w:color w:val="000000"/>
              </w:rPr>
              <w:t>5.</w:t>
            </w:r>
          </w:p>
        </w:tc>
        <w:tc>
          <w:tcPr>
            <w:tcW w:w="1534" w:type="dxa"/>
          </w:tcPr>
          <w:p w:rsidR="007A0F59" w:rsidRDefault="005C19AD">
            <w:r>
              <w:rPr>
                <w:rFonts w:ascii="Arial" w:hAnsi="Arial"/>
                <w:color w:val="000000"/>
              </w:rPr>
              <w:t>AB 2441</w:t>
            </w:r>
          </w:p>
        </w:tc>
        <w:tc>
          <w:tcPr>
            <w:tcW w:w="3029" w:type="dxa"/>
          </w:tcPr>
          <w:p w:rsidR="007A0F59" w:rsidRDefault="005C19AD">
            <w:r>
              <w:rPr>
                <w:rFonts w:ascii="Arial" w:hAnsi="Arial"/>
                <w:color w:val="000000"/>
              </w:rPr>
              <w:t>Kalra</w:t>
            </w:r>
          </w:p>
        </w:tc>
        <w:tc>
          <w:tcPr>
            <w:tcW w:w="9010" w:type="dxa"/>
          </w:tcPr>
          <w:p w:rsidR="007A0F59" w:rsidRDefault="005C19AD">
            <w:r>
              <w:rPr>
                <w:rFonts w:ascii="Arial" w:hAnsi="Arial"/>
                <w:color w:val="000000"/>
              </w:rPr>
              <w:t>Public employment: local public transit agencies: new technologies.</w:t>
            </w:r>
          </w:p>
        </w:tc>
      </w:tr>
      <w:tr w:rsidR="007A0F59">
        <w:trPr>
          <w:cantSplit/>
          <w:tblCellSpacing w:w="20" w:type="dxa"/>
        </w:trPr>
        <w:tc>
          <w:tcPr>
            <w:tcW w:w="787" w:type="dxa"/>
          </w:tcPr>
          <w:p w:rsidR="007A0F59" w:rsidRDefault="005C19AD">
            <w:r>
              <w:rPr>
                <w:rFonts w:ascii="Arial" w:hAnsi="Arial"/>
                <w:color w:val="000000"/>
              </w:rPr>
              <w:t>6.</w:t>
            </w:r>
          </w:p>
        </w:tc>
        <w:tc>
          <w:tcPr>
            <w:tcW w:w="1534" w:type="dxa"/>
          </w:tcPr>
          <w:p w:rsidR="007A0F59" w:rsidRDefault="005C19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 2463</w:t>
            </w:r>
          </w:p>
          <w:p w:rsidR="00285484" w:rsidRPr="00285484" w:rsidRDefault="00285484">
            <w:pPr>
              <w:rPr>
                <w:b/>
              </w:rPr>
            </w:pPr>
            <w:bookmarkStart w:id="0" w:name="_GoBack"/>
            <w:r w:rsidRPr="00285484">
              <w:rPr>
                <w:rFonts w:ascii="Arial" w:hAnsi="Arial"/>
                <w:b/>
                <w:color w:val="000000"/>
              </w:rPr>
              <w:t>(CONSENT)</w:t>
            </w:r>
            <w:bookmarkEnd w:id="0"/>
          </w:p>
        </w:tc>
        <w:tc>
          <w:tcPr>
            <w:tcW w:w="3029" w:type="dxa"/>
          </w:tcPr>
          <w:p w:rsidR="007A0F59" w:rsidRDefault="005C19AD">
            <w:r>
              <w:rPr>
                <w:rFonts w:ascii="Arial" w:hAnsi="Arial"/>
                <w:color w:val="000000"/>
              </w:rPr>
              <w:t>Lee</w:t>
            </w:r>
          </w:p>
        </w:tc>
        <w:tc>
          <w:tcPr>
            <w:tcW w:w="9010" w:type="dxa"/>
          </w:tcPr>
          <w:p w:rsidR="007A0F59" w:rsidRDefault="005C19AD">
            <w:r>
              <w:rPr>
                <w:rFonts w:ascii="Arial" w:hAnsi="Arial"/>
                <w:color w:val="000000"/>
              </w:rPr>
              <w:t>Public works: exemption.</w:t>
            </w:r>
          </w:p>
        </w:tc>
      </w:tr>
      <w:tr w:rsidR="007A0F59">
        <w:trPr>
          <w:cantSplit/>
          <w:tblCellSpacing w:w="20" w:type="dxa"/>
        </w:trPr>
        <w:tc>
          <w:tcPr>
            <w:tcW w:w="787" w:type="dxa"/>
          </w:tcPr>
          <w:p w:rsidR="007A0F59" w:rsidRDefault="005C19AD">
            <w:r>
              <w:rPr>
                <w:rFonts w:ascii="Arial" w:hAnsi="Arial"/>
                <w:color w:val="000000"/>
              </w:rPr>
              <w:t>7.</w:t>
            </w:r>
          </w:p>
        </w:tc>
        <w:tc>
          <w:tcPr>
            <w:tcW w:w="1534" w:type="dxa"/>
          </w:tcPr>
          <w:p w:rsidR="007A0F59" w:rsidRDefault="005C19AD" w:rsidP="00BE05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 2661</w:t>
            </w:r>
            <w:r w:rsidR="00B273CD">
              <w:rPr>
                <w:rFonts w:ascii="Arial" w:hAnsi="Arial"/>
                <w:color w:val="000000"/>
              </w:rPr>
              <w:t xml:space="preserve"> </w:t>
            </w:r>
          </w:p>
          <w:p w:rsidR="00285484" w:rsidRPr="00285484" w:rsidRDefault="00285484" w:rsidP="00BE05B6">
            <w:pPr>
              <w:rPr>
                <w:b/>
              </w:rPr>
            </w:pPr>
            <w:r w:rsidRPr="00285484">
              <w:rPr>
                <w:rFonts w:ascii="Arial" w:hAnsi="Arial"/>
                <w:b/>
                <w:color w:val="000000"/>
              </w:rPr>
              <w:t>(CONSENT)</w:t>
            </w:r>
          </w:p>
        </w:tc>
        <w:tc>
          <w:tcPr>
            <w:tcW w:w="3029" w:type="dxa"/>
          </w:tcPr>
          <w:p w:rsidR="007A0F59" w:rsidRDefault="005C19AD">
            <w:r>
              <w:rPr>
                <w:rFonts w:ascii="Arial" w:hAnsi="Arial"/>
                <w:color w:val="000000"/>
              </w:rPr>
              <w:t>Waldron</w:t>
            </w:r>
          </w:p>
        </w:tc>
        <w:tc>
          <w:tcPr>
            <w:tcW w:w="9010" w:type="dxa"/>
          </w:tcPr>
          <w:p w:rsidR="007A0F59" w:rsidRDefault="005C19AD">
            <w:r>
              <w:rPr>
                <w:rFonts w:ascii="Arial" w:hAnsi="Arial"/>
                <w:color w:val="000000"/>
              </w:rPr>
              <w:t xml:space="preserve">Death benefits: tribal firefighters. </w:t>
            </w:r>
          </w:p>
        </w:tc>
      </w:tr>
    </w:tbl>
    <w:p w:rsidR="00E768B7" w:rsidRDefault="00E768B7"/>
    <w:sectPr w:rsidR="00E768B7">
      <w:footerReference w:type="default" r:id="rId8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633" w:rsidRDefault="005C19AD">
      <w:r>
        <w:separator/>
      </w:r>
    </w:p>
  </w:endnote>
  <w:endnote w:type="continuationSeparator" w:id="0">
    <w:p w:rsidR="00974633" w:rsidRDefault="005C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F59" w:rsidRDefault="007A0F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633" w:rsidRDefault="005C19AD">
      <w:r>
        <w:separator/>
      </w:r>
    </w:p>
  </w:footnote>
  <w:footnote w:type="continuationSeparator" w:id="0">
    <w:p w:rsidR="00974633" w:rsidRDefault="005C1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285484"/>
    <w:rsid w:val="004B5735"/>
    <w:rsid w:val="005C19AD"/>
    <w:rsid w:val="006D6213"/>
    <w:rsid w:val="007A0F59"/>
    <w:rsid w:val="00974633"/>
    <w:rsid w:val="00B273CD"/>
    <w:rsid w:val="00B27816"/>
    <w:rsid w:val="00BE05B6"/>
    <w:rsid w:val="00C51048"/>
    <w:rsid w:val="00DE77C1"/>
    <w:rsid w:val="00E62883"/>
    <w:rsid w:val="00E768B7"/>
    <w:rsid w:val="00F9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A7F58"/>
  <w15:docId w15:val="{C04805E9-CCEB-478D-8F99-E51B390D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Bruce, Emma</cp:lastModifiedBy>
  <cp:revision>2</cp:revision>
  <dcterms:created xsi:type="dcterms:W3CDTF">2022-05-31T17:04:00Z</dcterms:created>
  <dcterms:modified xsi:type="dcterms:W3CDTF">2022-05-31T17:04:00Z</dcterms:modified>
</cp:coreProperties>
</file>